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5EFCF" w14:textId="77777777" w:rsidR="00A47500" w:rsidRPr="00640BD7" w:rsidRDefault="00640BD7" w:rsidP="00640BD7">
      <w:pPr>
        <w:jc w:val="center"/>
        <w:rPr>
          <w:b/>
        </w:rPr>
      </w:pPr>
      <w:bookmarkStart w:id="0" w:name="_GoBack"/>
      <w:bookmarkEnd w:id="0"/>
      <w:r w:rsidRPr="00640BD7">
        <w:rPr>
          <w:b/>
        </w:rPr>
        <w:t>MID-YEAR REPORT FOR OUTCOME PROGRESS</w:t>
      </w:r>
    </w:p>
    <w:p w14:paraId="1B5DA3CE" w14:textId="77777777" w:rsidR="00640BD7" w:rsidRPr="008278F1" w:rsidRDefault="00640BD7" w:rsidP="00EA6C4A">
      <w:pPr>
        <w:jc w:val="center"/>
        <w:rPr>
          <w:b/>
          <w:i/>
          <w:u w:val="single"/>
        </w:rPr>
      </w:pPr>
      <w:r w:rsidRPr="00951344">
        <w:rPr>
          <w:b/>
          <w:i/>
          <w:highlight w:val="lightGray"/>
        </w:rPr>
        <w:t xml:space="preserve">Reporting for:  </w:t>
      </w:r>
      <w:r w:rsidR="00951344" w:rsidRPr="00951344">
        <w:rPr>
          <w:b/>
          <w:i/>
          <w:highlight w:val="lightGray"/>
          <w:u w:val="single"/>
        </w:rPr>
        <w:t>July 1</w:t>
      </w:r>
      <w:r w:rsidRPr="00951344">
        <w:rPr>
          <w:b/>
          <w:i/>
          <w:highlight w:val="lightGray"/>
          <w:u w:val="single"/>
        </w:rPr>
        <w:t xml:space="preserve"> – November 30</w:t>
      </w:r>
      <w:r w:rsidR="00951344" w:rsidRPr="00951344">
        <w:rPr>
          <w:b/>
          <w:i/>
          <w:highlight w:val="lightGray"/>
          <w:u w:val="single"/>
        </w:rPr>
        <w:t xml:space="preserve"> of the current year!</w:t>
      </w:r>
    </w:p>
    <w:p w14:paraId="7261DF60" w14:textId="6E9F1B28" w:rsidR="00640BD7" w:rsidRPr="00A14D24" w:rsidRDefault="00640BD7">
      <w:pPr>
        <w:rPr>
          <w:b/>
        </w:rPr>
      </w:pPr>
      <w:r w:rsidRPr="00EA6C4A">
        <w:rPr>
          <w:b/>
        </w:rPr>
        <w:t>Agency Name:</w:t>
      </w:r>
      <w:r w:rsidR="00EA6C4A">
        <w:rPr>
          <w:b/>
        </w:rPr>
        <w:t xml:space="preserve"> </w:t>
      </w:r>
      <w:r w:rsidR="0085011B">
        <w:rPr>
          <w:b/>
        </w:rPr>
        <w:t>Center for Creative Justice</w:t>
      </w:r>
      <w:r>
        <w:br/>
      </w:r>
      <w:r w:rsidR="00EA6C4A">
        <w:br/>
      </w:r>
      <w:r w:rsidRPr="00EA6C4A">
        <w:rPr>
          <w:b/>
        </w:rPr>
        <w:t>Program Name:</w:t>
      </w:r>
      <w:r w:rsidR="00EA6C4A">
        <w:rPr>
          <w:b/>
        </w:rPr>
        <w:t xml:space="preserve"> </w:t>
      </w:r>
      <w:r w:rsidR="0085011B">
        <w:rPr>
          <w:b/>
        </w:rPr>
        <w:t>N/A</w:t>
      </w:r>
      <w:r w:rsidR="00A14D24">
        <w:rPr>
          <w:b/>
        </w:rPr>
        <w:br/>
      </w:r>
      <w:r w:rsidR="00EA6C4A">
        <w:br/>
        <w:t>Brief Description of Program:</w:t>
      </w:r>
      <w:r w:rsidR="0085011B">
        <w:t xml:space="preserve"> CCJ provides supervision, case management and referral services to adult criminal offenders placed on probation by the local Court system. CCJ also presents regular Anger Management classes to clients and other community members.</w:t>
      </w:r>
      <w:r w:rsidR="00A14D24">
        <w:br/>
      </w:r>
    </w:p>
    <w:p w14:paraId="74EC7D99" w14:textId="44C3CBD7" w:rsidR="00F540C6" w:rsidRPr="002E7667" w:rsidRDefault="0025080B" w:rsidP="00F540C6">
      <w:pPr>
        <w:pStyle w:val="ListParagraph"/>
        <w:numPr>
          <w:ilvl w:val="0"/>
          <w:numId w:val="1"/>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r w:rsidR="002E7667">
        <w:rPr>
          <w:b/>
        </w:rPr>
        <w:t xml:space="preserve"> </w:t>
      </w:r>
      <w:r w:rsidR="002E7667" w:rsidRPr="002E7667">
        <w:rPr>
          <w:bCs/>
        </w:rPr>
        <w:t xml:space="preserve">From July 1 to present </w:t>
      </w:r>
      <w:r w:rsidR="000E6BC0">
        <w:rPr>
          <w:bCs/>
        </w:rPr>
        <w:t>85</w:t>
      </w:r>
      <w:r w:rsidR="002E7667" w:rsidRPr="002E7667">
        <w:rPr>
          <w:bCs/>
        </w:rPr>
        <w:t xml:space="preserve">% of our clients successfully completed supervision. </w:t>
      </w:r>
    </w:p>
    <w:p w14:paraId="2D5CAEDD" w14:textId="77777777" w:rsidR="002E7667" w:rsidRPr="00F540C6" w:rsidRDefault="002E7667" w:rsidP="002E7667">
      <w:pPr>
        <w:pStyle w:val="ListParagraph"/>
        <w:ind w:left="630"/>
      </w:pPr>
    </w:p>
    <w:p w14:paraId="100E4050" w14:textId="5D3CED57" w:rsidR="0085011B" w:rsidRDefault="0025080B" w:rsidP="0085011B">
      <w:pPr>
        <w:pStyle w:val="ListParagraph"/>
        <w:numPr>
          <w:ilvl w:val="0"/>
          <w:numId w:val="1"/>
        </w:numPr>
      </w:pPr>
      <w:r w:rsidRPr="00F540C6">
        <w:rPr>
          <w:b/>
          <w:u w:val="single"/>
        </w:rPr>
        <w:t>Measurement Used (How Often, Tools Used) – please refer back to the corresponding ABF 5(O) and provide an update on measurement used from July 1 to date</w:t>
      </w:r>
      <w:r w:rsidRPr="00F540C6">
        <w:rPr>
          <w:b/>
        </w:rPr>
        <w:t>:</w:t>
      </w:r>
      <w:r>
        <w:t xml:space="preserve"> </w:t>
      </w:r>
      <w:r w:rsidR="0085011B">
        <w:t xml:space="preserve">Agency data base is used for gathering data on success rate. </w:t>
      </w:r>
    </w:p>
    <w:p w14:paraId="25E7004E" w14:textId="77777777" w:rsidR="002E7667" w:rsidRDefault="002E7667" w:rsidP="002E7667">
      <w:pPr>
        <w:pStyle w:val="ListParagraph"/>
        <w:ind w:left="630"/>
      </w:pPr>
    </w:p>
    <w:p w14:paraId="44B08451" w14:textId="08CCCEA9" w:rsidR="00F540C6" w:rsidRDefault="0025080B" w:rsidP="0025080B">
      <w:pPr>
        <w:pStyle w:val="ListParagraph"/>
        <w:numPr>
          <w:ilvl w:val="0"/>
          <w:numId w:val="1"/>
        </w:numPr>
      </w:pPr>
      <w:r w:rsidRPr="00F540C6">
        <w:rPr>
          <w:b/>
          <w:u w:val="single"/>
        </w:rPr>
        <w:t>Measurement Update (Please provide update on measurement data collected based on the ABF 5(O) from July 1 to date)</w:t>
      </w:r>
      <w:r w:rsidRPr="00F540C6">
        <w:rPr>
          <w:b/>
        </w:rPr>
        <w:t>:</w:t>
      </w:r>
      <w:r>
        <w:t xml:space="preserve"> </w:t>
      </w:r>
      <w:r w:rsidR="002E7667">
        <w:t xml:space="preserve"> Our success rate is noted above. We measure recidivism once a year utilizing our database and public Court records. Our non-recidivism rate is 93%.</w:t>
      </w:r>
      <w:r w:rsidR="00F540C6">
        <w:br/>
      </w:r>
    </w:p>
    <w:p w14:paraId="42D101C0" w14:textId="5080189C" w:rsidR="00F540C6" w:rsidRDefault="0025080B" w:rsidP="0025080B">
      <w:pPr>
        <w:pStyle w:val="ListParagraph"/>
        <w:numPr>
          <w:ilvl w:val="0"/>
          <w:numId w:val="1"/>
        </w:numPr>
      </w:pPr>
      <w:r w:rsidRPr="00F540C6">
        <w:rPr>
          <w:b/>
          <w:u w:val="single"/>
        </w:rPr>
        <w:t>Outcomes Achieved (Result to Clients/ Community) – please refer back to the corresponding ABF 5(O) and provide an update on the outcomes achieved from July 1 to date</w:t>
      </w:r>
      <w:r>
        <w:t xml:space="preserve">:  </w:t>
      </w:r>
      <w:r w:rsidR="000E6BC0">
        <w:t>S</w:t>
      </w:r>
      <w:r w:rsidR="002E7667">
        <w:t>ee above</w:t>
      </w:r>
      <w:r w:rsidR="000E6BC0">
        <w:t>.</w:t>
      </w:r>
      <w:r w:rsidR="00F540C6">
        <w:br/>
      </w:r>
    </w:p>
    <w:p w14:paraId="673CF2EC" w14:textId="51CB39F1" w:rsidR="0025080B" w:rsidRDefault="00072243" w:rsidP="0025080B">
      <w:pPr>
        <w:pStyle w:val="ListParagraph"/>
        <w:numPr>
          <w:ilvl w:val="0"/>
          <w:numId w:val="1"/>
        </w:numPr>
      </w:pPr>
      <w:r>
        <w:rPr>
          <w:b/>
          <w:u w:val="single"/>
        </w:rPr>
        <w:t>Barriers E</w:t>
      </w:r>
      <w:r w:rsidR="0025080B" w:rsidRPr="00F540C6">
        <w:rPr>
          <w:b/>
          <w:u w:val="single"/>
        </w:rPr>
        <w:t>ncountered (please refer back to the corresponding ABF 5(O) and provide an update on the barriers encountered from July 1 to date)</w:t>
      </w:r>
      <w:r w:rsidR="0025080B" w:rsidRPr="00F540C6">
        <w:rPr>
          <w:b/>
        </w:rPr>
        <w:t>:</w:t>
      </w:r>
      <w:r w:rsidR="0025080B">
        <w:t xml:space="preserve">  </w:t>
      </w:r>
      <w:r w:rsidR="002E7667">
        <w:t xml:space="preserve">Same as noted. </w:t>
      </w:r>
      <w:r w:rsidR="00F540C6">
        <w:br/>
      </w:r>
    </w:p>
    <w:p w14:paraId="28402F36" w14:textId="28F81F08" w:rsidR="0025080B" w:rsidRDefault="008C4AAC" w:rsidP="0025080B">
      <w:pPr>
        <w:pStyle w:val="ListParagraph"/>
        <w:numPr>
          <w:ilvl w:val="0"/>
          <w:numId w:val="1"/>
        </w:numPr>
      </w:pPr>
      <w:r>
        <w:rPr>
          <w:noProof/>
        </w:rPr>
        <mc:AlternateContent>
          <mc:Choice Requires="wps">
            <w:drawing>
              <wp:anchor distT="0" distB="0" distL="114300" distR="114300" simplePos="0" relativeHeight="251669504" behindDoc="0" locked="0" layoutInCell="1" allowOverlap="1" wp14:anchorId="446AF9DE" wp14:editId="57008F11">
                <wp:simplePos x="0" y="0"/>
                <wp:positionH relativeFrom="column">
                  <wp:posOffset>-9525</wp:posOffset>
                </wp:positionH>
                <wp:positionV relativeFrom="paragraph">
                  <wp:posOffset>4573270</wp:posOffset>
                </wp:positionV>
                <wp:extent cx="5887085" cy="1403985"/>
                <wp:effectExtent l="0" t="0" r="1841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14:paraId="4B7D5BB6" w14:textId="77777777" w:rsidR="00640BD7" w:rsidRDefault="00640BD7"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6AF9DE" id="_x0000_t202" coordsize="21600,21600" o:spt="202" path="m,l,21600r21600,l21600,xe">
                <v:stroke joinstyle="miter"/>
                <v:path gradientshapeok="t" o:connecttype="rect"/>
              </v:shapetype>
              <v:shape id="Text Box 2" o:spid="_x0000_s1026" type="#_x0000_t202" style="position:absolute;left:0;text-align:left;margin-left:-.75pt;margin-top:360.1pt;width:463.5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">
                <v:textbox style="mso-fit-shape-to-text:t">
                  <w:txbxContent>
                    <w:p w14:paraId="4B7D5BB6" w14:textId="77777777" w:rsidR="00640BD7" w:rsidRDefault="00640BD7"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r w:rsidR="0025080B" w:rsidRPr="00F540C6">
        <w:rPr>
          <w:b/>
          <w:u w:val="single"/>
        </w:rPr>
        <w:t>Clients Served (please refer back to the corresponding ABF 5 Service Statistics and provide an update on number of clients served from July 1 to date)</w:t>
      </w:r>
      <w:r w:rsidR="0025080B" w:rsidRPr="00F540C6">
        <w:rPr>
          <w:b/>
        </w:rPr>
        <w:t>:</w:t>
      </w:r>
      <w:r w:rsidR="0025080B">
        <w:t xml:space="preserve"> </w:t>
      </w:r>
      <w:r w:rsidR="00AA6A50">
        <w:t>491 clients were served during this period.</w:t>
      </w:r>
      <w:r w:rsidR="0025080B">
        <w:t xml:space="preserve"> </w:t>
      </w:r>
      <w:r w:rsidR="00AA6A50">
        <w:t xml:space="preserve">171 new cases were received during this period. </w:t>
      </w:r>
      <w:r w:rsidR="00F540C6">
        <w:br/>
      </w:r>
    </w:p>
    <w:p w14:paraId="415FFE8A" w14:textId="2CE56417" w:rsidR="00906FA3" w:rsidRPr="00F540C6" w:rsidRDefault="00906FA3" w:rsidP="0025080B">
      <w:pPr>
        <w:pStyle w:val="ListParagraph"/>
        <w:numPr>
          <w:ilvl w:val="0"/>
          <w:numId w:val="1"/>
        </w:numPr>
      </w:pPr>
      <w:r w:rsidRPr="00F540C6">
        <w:rPr>
          <w:b/>
          <w:u w:val="single"/>
        </w:rPr>
        <w:t>Have you had to turn any clients away that desire to participate in this program?  If so, why?  If so, how many?  If so, when?</w:t>
      </w:r>
      <w:r w:rsidR="0085011B">
        <w:rPr>
          <w:b/>
          <w:u w:val="single"/>
        </w:rPr>
        <w:t xml:space="preserve">  </w:t>
      </w:r>
      <w:r w:rsidR="0085011B">
        <w:rPr>
          <w:bCs/>
        </w:rPr>
        <w:t>No clients have been turned away.</w:t>
      </w:r>
      <w:r w:rsidR="00F540C6">
        <w:rPr>
          <w:b/>
          <w:u w:val="single"/>
        </w:rPr>
        <w:br/>
      </w:r>
      <w:r w:rsidR="00F540C6">
        <w:rPr>
          <w:b/>
          <w:u w:val="single"/>
        </w:rPr>
        <w:br/>
      </w:r>
    </w:p>
    <w:p w14:paraId="2212C060" w14:textId="6137DFF2" w:rsidR="000C1922" w:rsidRDefault="0025080B" w:rsidP="000C1922">
      <w:pPr>
        <w:pStyle w:val="ListParagraph"/>
        <w:numPr>
          <w:ilvl w:val="0"/>
          <w:numId w:val="1"/>
        </w:numPr>
      </w:pPr>
      <w:r w:rsidRPr="00F540C6">
        <w:rPr>
          <w:b/>
          <w:u w:val="single"/>
        </w:rPr>
        <w:t>Comments</w:t>
      </w:r>
      <w:r w:rsidRPr="00F540C6">
        <w:rPr>
          <w:b/>
        </w:rPr>
        <w:t>:</w:t>
      </w:r>
      <w:r w:rsidR="006871EE">
        <w:rPr>
          <w:b/>
        </w:rPr>
        <w:t xml:space="preserve"> </w:t>
      </w:r>
      <w:r w:rsidR="006871EE" w:rsidRPr="00A960DC">
        <w:t>Our services are heavily utilized by the Story County Court system. Since January CCJ has received 7</w:t>
      </w:r>
      <w:r w:rsidR="00AA6A50">
        <w:t>0</w:t>
      </w:r>
      <w:r w:rsidR="006871EE" w:rsidRPr="00A960DC">
        <w:t>% of all probation referrals. Our non-recidivism rate remains strong at 9</w:t>
      </w:r>
      <w:r w:rsidR="006871EE">
        <w:t>3</w:t>
      </w:r>
      <w:r w:rsidR="006871EE" w:rsidRPr="00A960DC">
        <w:t>%.</w:t>
      </w:r>
      <w:r w:rsidR="00AA6A50">
        <w:t xml:space="preserve"> </w:t>
      </w:r>
      <w:r w:rsidR="002E7667">
        <w:t xml:space="preserve">14 clients completed anger management class. </w:t>
      </w:r>
    </w:p>
    <w:sectPr w:rsidR="000C1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D47"/>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D7"/>
    <w:rsid w:val="00004220"/>
    <w:rsid w:val="000114A4"/>
    <w:rsid w:val="000315EE"/>
    <w:rsid w:val="000316B6"/>
    <w:rsid w:val="00047A3F"/>
    <w:rsid w:val="00055E61"/>
    <w:rsid w:val="00061829"/>
    <w:rsid w:val="000707C5"/>
    <w:rsid w:val="00072243"/>
    <w:rsid w:val="00081841"/>
    <w:rsid w:val="000838C7"/>
    <w:rsid w:val="00086318"/>
    <w:rsid w:val="00086606"/>
    <w:rsid w:val="000B1F14"/>
    <w:rsid w:val="000C1922"/>
    <w:rsid w:val="000C4826"/>
    <w:rsid w:val="000D34E9"/>
    <w:rsid w:val="000D566D"/>
    <w:rsid w:val="000E1C59"/>
    <w:rsid w:val="000E534E"/>
    <w:rsid w:val="000E6BC0"/>
    <w:rsid w:val="001202F8"/>
    <w:rsid w:val="00130DAE"/>
    <w:rsid w:val="001332A0"/>
    <w:rsid w:val="00143B77"/>
    <w:rsid w:val="0015618C"/>
    <w:rsid w:val="0016189C"/>
    <w:rsid w:val="00163376"/>
    <w:rsid w:val="00177FCA"/>
    <w:rsid w:val="00181AE8"/>
    <w:rsid w:val="00185771"/>
    <w:rsid w:val="001A2191"/>
    <w:rsid w:val="001A4D1F"/>
    <w:rsid w:val="001C58AA"/>
    <w:rsid w:val="001C6264"/>
    <w:rsid w:val="001D2F40"/>
    <w:rsid w:val="001D7AE4"/>
    <w:rsid w:val="001E554B"/>
    <w:rsid w:val="001F5516"/>
    <w:rsid w:val="0020014E"/>
    <w:rsid w:val="002016AA"/>
    <w:rsid w:val="00205485"/>
    <w:rsid w:val="00206E93"/>
    <w:rsid w:val="0023509F"/>
    <w:rsid w:val="0024172B"/>
    <w:rsid w:val="0024200F"/>
    <w:rsid w:val="0025080B"/>
    <w:rsid w:val="002573E2"/>
    <w:rsid w:val="00265990"/>
    <w:rsid w:val="00266CF0"/>
    <w:rsid w:val="00267A60"/>
    <w:rsid w:val="002707F5"/>
    <w:rsid w:val="00271390"/>
    <w:rsid w:val="002713E5"/>
    <w:rsid w:val="00281296"/>
    <w:rsid w:val="00296CCB"/>
    <w:rsid w:val="002B2E40"/>
    <w:rsid w:val="002C2CC1"/>
    <w:rsid w:val="002D3A9B"/>
    <w:rsid w:val="002D5712"/>
    <w:rsid w:val="002E7667"/>
    <w:rsid w:val="002E7A4E"/>
    <w:rsid w:val="002F3F05"/>
    <w:rsid w:val="002F5319"/>
    <w:rsid w:val="00301FE4"/>
    <w:rsid w:val="0030555C"/>
    <w:rsid w:val="0031160F"/>
    <w:rsid w:val="00322DF0"/>
    <w:rsid w:val="0034229F"/>
    <w:rsid w:val="0034348A"/>
    <w:rsid w:val="003438AC"/>
    <w:rsid w:val="00372606"/>
    <w:rsid w:val="003740A6"/>
    <w:rsid w:val="003778D9"/>
    <w:rsid w:val="0039116A"/>
    <w:rsid w:val="0039414A"/>
    <w:rsid w:val="00397738"/>
    <w:rsid w:val="003B23F3"/>
    <w:rsid w:val="003B2CC3"/>
    <w:rsid w:val="003C5A83"/>
    <w:rsid w:val="003D039F"/>
    <w:rsid w:val="003D0F86"/>
    <w:rsid w:val="003D6E5C"/>
    <w:rsid w:val="003D703C"/>
    <w:rsid w:val="003E1A6D"/>
    <w:rsid w:val="003E2D5C"/>
    <w:rsid w:val="003F018D"/>
    <w:rsid w:val="0040026B"/>
    <w:rsid w:val="004020C9"/>
    <w:rsid w:val="00406BCC"/>
    <w:rsid w:val="00411117"/>
    <w:rsid w:val="00412F37"/>
    <w:rsid w:val="00420C92"/>
    <w:rsid w:val="00431CFE"/>
    <w:rsid w:val="00442A55"/>
    <w:rsid w:val="0044388C"/>
    <w:rsid w:val="00447C55"/>
    <w:rsid w:val="00461E0A"/>
    <w:rsid w:val="004670C3"/>
    <w:rsid w:val="00480ED1"/>
    <w:rsid w:val="00482926"/>
    <w:rsid w:val="004845B5"/>
    <w:rsid w:val="004A41A1"/>
    <w:rsid w:val="004B26DB"/>
    <w:rsid w:val="004C1F7C"/>
    <w:rsid w:val="004C4B0D"/>
    <w:rsid w:val="004E0EF7"/>
    <w:rsid w:val="004E3BB0"/>
    <w:rsid w:val="004F6F41"/>
    <w:rsid w:val="0053641E"/>
    <w:rsid w:val="00541E50"/>
    <w:rsid w:val="00561239"/>
    <w:rsid w:val="00562133"/>
    <w:rsid w:val="005742EE"/>
    <w:rsid w:val="00584F28"/>
    <w:rsid w:val="00585407"/>
    <w:rsid w:val="005A0AFE"/>
    <w:rsid w:val="005A392A"/>
    <w:rsid w:val="005A69F9"/>
    <w:rsid w:val="005A76B4"/>
    <w:rsid w:val="005B0D9F"/>
    <w:rsid w:val="005C55A2"/>
    <w:rsid w:val="005D177F"/>
    <w:rsid w:val="005E3077"/>
    <w:rsid w:val="005E3E21"/>
    <w:rsid w:val="005F61E6"/>
    <w:rsid w:val="00612FE5"/>
    <w:rsid w:val="00623221"/>
    <w:rsid w:val="006361F7"/>
    <w:rsid w:val="00640BD7"/>
    <w:rsid w:val="006424C2"/>
    <w:rsid w:val="006662F5"/>
    <w:rsid w:val="00670A3F"/>
    <w:rsid w:val="006711AD"/>
    <w:rsid w:val="00676928"/>
    <w:rsid w:val="006871EE"/>
    <w:rsid w:val="006A1027"/>
    <w:rsid w:val="006A74EB"/>
    <w:rsid w:val="006B083B"/>
    <w:rsid w:val="006B5449"/>
    <w:rsid w:val="006C6D84"/>
    <w:rsid w:val="006D07CE"/>
    <w:rsid w:val="006D1486"/>
    <w:rsid w:val="006E0C4A"/>
    <w:rsid w:val="006E305B"/>
    <w:rsid w:val="006E5012"/>
    <w:rsid w:val="006E63E2"/>
    <w:rsid w:val="006F0802"/>
    <w:rsid w:val="006F3882"/>
    <w:rsid w:val="0070292F"/>
    <w:rsid w:val="00703235"/>
    <w:rsid w:val="00703786"/>
    <w:rsid w:val="00707EE1"/>
    <w:rsid w:val="00712EA3"/>
    <w:rsid w:val="00716CCD"/>
    <w:rsid w:val="00717411"/>
    <w:rsid w:val="00721B6B"/>
    <w:rsid w:val="00740FFA"/>
    <w:rsid w:val="00742B52"/>
    <w:rsid w:val="00750AF7"/>
    <w:rsid w:val="00761002"/>
    <w:rsid w:val="00762988"/>
    <w:rsid w:val="00775A40"/>
    <w:rsid w:val="00775BF9"/>
    <w:rsid w:val="00783A1A"/>
    <w:rsid w:val="00784055"/>
    <w:rsid w:val="007878CA"/>
    <w:rsid w:val="007928B7"/>
    <w:rsid w:val="00797EB7"/>
    <w:rsid w:val="007A006A"/>
    <w:rsid w:val="007A4CE0"/>
    <w:rsid w:val="007A60D7"/>
    <w:rsid w:val="007B6D25"/>
    <w:rsid w:val="007C21DD"/>
    <w:rsid w:val="007D1671"/>
    <w:rsid w:val="007E0566"/>
    <w:rsid w:val="007F469A"/>
    <w:rsid w:val="0080046F"/>
    <w:rsid w:val="00823F82"/>
    <w:rsid w:val="008278F1"/>
    <w:rsid w:val="008354F7"/>
    <w:rsid w:val="008478BA"/>
    <w:rsid w:val="0085011B"/>
    <w:rsid w:val="00851DFD"/>
    <w:rsid w:val="00857D13"/>
    <w:rsid w:val="00867DB0"/>
    <w:rsid w:val="008A1534"/>
    <w:rsid w:val="008A47D6"/>
    <w:rsid w:val="008B25EE"/>
    <w:rsid w:val="008B47B0"/>
    <w:rsid w:val="008C283F"/>
    <w:rsid w:val="008C4AAC"/>
    <w:rsid w:val="008D3351"/>
    <w:rsid w:val="008E1282"/>
    <w:rsid w:val="008F0FF2"/>
    <w:rsid w:val="008F4664"/>
    <w:rsid w:val="008F5E83"/>
    <w:rsid w:val="00906FA3"/>
    <w:rsid w:val="00912ADB"/>
    <w:rsid w:val="00934797"/>
    <w:rsid w:val="00943F56"/>
    <w:rsid w:val="00946996"/>
    <w:rsid w:val="00951344"/>
    <w:rsid w:val="0095176E"/>
    <w:rsid w:val="00973EA0"/>
    <w:rsid w:val="009742C5"/>
    <w:rsid w:val="009A5613"/>
    <w:rsid w:val="009C4E1F"/>
    <w:rsid w:val="009C4E47"/>
    <w:rsid w:val="009C7039"/>
    <w:rsid w:val="009E32A7"/>
    <w:rsid w:val="009E5945"/>
    <w:rsid w:val="009E6A58"/>
    <w:rsid w:val="009F1B52"/>
    <w:rsid w:val="00A01D15"/>
    <w:rsid w:val="00A01D92"/>
    <w:rsid w:val="00A14D24"/>
    <w:rsid w:val="00A17E6A"/>
    <w:rsid w:val="00A27854"/>
    <w:rsid w:val="00A47500"/>
    <w:rsid w:val="00A47791"/>
    <w:rsid w:val="00A506CB"/>
    <w:rsid w:val="00A64B28"/>
    <w:rsid w:val="00A674D6"/>
    <w:rsid w:val="00A75DAB"/>
    <w:rsid w:val="00A93DBA"/>
    <w:rsid w:val="00A9496D"/>
    <w:rsid w:val="00A954BA"/>
    <w:rsid w:val="00AA0A11"/>
    <w:rsid w:val="00AA6A50"/>
    <w:rsid w:val="00AB0669"/>
    <w:rsid w:val="00AB2A35"/>
    <w:rsid w:val="00AB6EB1"/>
    <w:rsid w:val="00AC745A"/>
    <w:rsid w:val="00AC7D9C"/>
    <w:rsid w:val="00AE2B26"/>
    <w:rsid w:val="00AE3573"/>
    <w:rsid w:val="00AE7C39"/>
    <w:rsid w:val="00AF5EAE"/>
    <w:rsid w:val="00B00B2C"/>
    <w:rsid w:val="00B11F09"/>
    <w:rsid w:val="00B22C05"/>
    <w:rsid w:val="00B265F3"/>
    <w:rsid w:val="00B303DB"/>
    <w:rsid w:val="00B322C9"/>
    <w:rsid w:val="00B50617"/>
    <w:rsid w:val="00B577FA"/>
    <w:rsid w:val="00B84CAE"/>
    <w:rsid w:val="00B91F76"/>
    <w:rsid w:val="00B91FD3"/>
    <w:rsid w:val="00B92D59"/>
    <w:rsid w:val="00BA0BC0"/>
    <w:rsid w:val="00BA3D3E"/>
    <w:rsid w:val="00BA40E3"/>
    <w:rsid w:val="00BA5D15"/>
    <w:rsid w:val="00BB2163"/>
    <w:rsid w:val="00BC7BD9"/>
    <w:rsid w:val="00BE1C0D"/>
    <w:rsid w:val="00C00914"/>
    <w:rsid w:val="00C00CFB"/>
    <w:rsid w:val="00C03DF5"/>
    <w:rsid w:val="00C17CEB"/>
    <w:rsid w:val="00C25324"/>
    <w:rsid w:val="00C26560"/>
    <w:rsid w:val="00C32191"/>
    <w:rsid w:val="00C364BE"/>
    <w:rsid w:val="00C54618"/>
    <w:rsid w:val="00C70EDC"/>
    <w:rsid w:val="00C80275"/>
    <w:rsid w:val="00C82D4D"/>
    <w:rsid w:val="00C8508F"/>
    <w:rsid w:val="00C911D0"/>
    <w:rsid w:val="00CA32E4"/>
    <w:rsid w:val="00CA4807"/>
    <w:rsid w:val="00CB76CB"/>
    <w:rsid w:val="00CC381E"/>
    <w:rsid w:val="00CC7D05"/>
    <w:rsid w:val="00CE44AA"/>
    <w:rsid w:val="00CF2A09"/>
    <w:rsid w:val="00CF3E3E"/>
    <w:rsid w:val="00D057A9"/>
    <w:rsid w:val="00D20706"/>
    <w:rsid w:val="00D23827"/>
    <w:rsid w:val="00D346EC"/>
    <w:rsid w:val="00D37502"/>
    <w:rsid w:val="00D711EE"/>
    <w:rsid w:val="00D77B05"/>
    <w:rsid w:val="00D8466C"/>
    <w:rsid w:val="00D873D0"/>
    <w:rsid w:val="00D92511"/>
    <w:rsid w:val="00D9664A"/>
    <w:rsid w:val="00D9723B"/>
    <w:rsid w:val="00DA7A37"/>
    <w:rsid w:val="00DB39C0"/>
    <w:rsid w:val="00DB6C91"/>
    <w:rsid w:val="00DC4D61"/>
    <w:rsid w:val="00DC536A"/>
    <w:rsid w:val="00DC73A0"/>
    <w:rsid w:val="00DC79D1"/>
    <w:rsid w:val="00DD01AC"/>
    <w:rsid w:val="00DD7478"/>
    <w:rsid w:val="00DF01D4"/>
    <w:rsid w:val="00DF5A36"/>
    <w:rsid w:val="00E01642"/>
    <w:rsid w:val="00E01D77"/>
    <w:rsid w:val="00E06335"/>
    <w:rsid w:val="00E12736"/>
    <w:rsid w:val="00E20E90"/>
    <w:rsid w:val="00E2625C"/>
    <w:rsid w:val="00E3578E"/>
    <w:rsid w:val="00E40D84"/>
    <w:rsid w:val="00E70153"/>
    <w:rsid w:val="00E716FB"/>
    <w:rsid w:val="00E7173A"/>
    <w:rsid w:val="00E71F1D"/>
    <w:rsid w:val="00E72A65"/>
    <w:rsid w:val="00E746D2"/>
    <w:rsid w:val="00E7797B"/>
    <w:rsid w:val="00E85592"/>
    <w:rsid w:val="00EA6C4A"/>
    <w:rsid w:val="00EA79E5"/>
    <w:rsid w:val="00EA7E67"/>
    <w:rsid w:val="00EB089F"/>
    <w:rsid w:val="00EB0D4B"/>
    <w:rsid w:val="00EB13D0"/>
    <w:rsid w:val="00EB4D40"/>
    <w:rsid w:val="00EB5EC9"/>
    <w:rsid w:val="00EC261D"/>
    <w:rsid w:val="00EC5F8B"/>
    <w:rsid w:val="00EE1503"/>
    <w:rsid w:val="00EE1EDA"/>
    <w:rsid w:val="00EE6E6E"/>
    <w:rsid w:val="00EF3505"/>
    <w:rsid w:val="00F00347"/>
    <w:rsid w:val="00F11079"/>
    <w:rsid w:val="00F20863"/>
    <w:rsid w:val="00F21919"/>
    <w:rsid w:val="00F22415"/>
    <w:rsid w:val="00F23DBF"/>
    <w:rsid w:val="00F25490"/>
    <w:rsid w:val="00F26B52"/>
    <w:rsid w:val="00F27D7A"/>
    <w:rsid w:val="00F27FA9"/>
    <w:rsid w:val="00F3474C"/>
    <w:rsid w:val="00F35D41"/>
    <w:rsid w:val="00F36A01"/>
    <w:rsid w:val="00F401A3"/>
    <w:rsid w:val="00F4228B"/>
    <w:rsid w:val="00F540C6"/>
    <w:rsid w:val="00F56489"/>
    <w:rsid w:val="00F57063"/>
    <w:rsid w:val="00F57795"/>
    <w:rsid w:val="00F63DD1"/>
    <w:rsid w:val="00F67F59"/>
    <w:rsid w:val="00F737AB"/>
    <w:rsid w:val="00F77932"/>
    <w:rsid w:val="00F8124D"/>
    <w:rsid w:val="00F90885"/>
    <w:rsid w:val="00FA0CA9"/>
    <w:rsid w:val="00FA649F"/>
    <w:rsid w:val="00FA7A74"/>
    <w:rsid w:val="00FB2BC6"/>
    <w:rsid w:val="00FB3700"/>
    <w:rsid w:val="00FC1CDF"/>
    <w:rsid w:val="00FC3493"/>
    <w:rsid w:val="00FE08C1"/>
    <w:rsid w:val="00FF0A3A"/>
    <w:rsid w:val="00FF0B83"/>
    <w:rsid w:val="00FF1B0B"/>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8459">
      <w:bodyDiv w:val="1"/>
      <w:marLeft w:val="0"/>
      <w:marRight w:val="0"/>
      <w:marTop w:val="0"/>
      <w:marBottom w:val="0"/>
      <w:divBdr>
        <w:top w:val="none" w:sz="0" w:space="0" w:color="auto"/>
        <w:left w:val="none" w:sz="0" w:space="0" w:color="auto"/>
        <w:bottom w:val="none" w:sz="0" w:space="0" w:color="auto"/>
        <w:right w:val="none" w:sz="0" w:space="0" w:color="auto"/>
      </w:divBdr>
    </w:div>
    <w:div w:id="16095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12803-6E9C-410C-84EA-E57E31A6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Thompson</cp:lastModifiedBy>
  <cp:revision>2</cp:revision>
  <dcterms:created xsi:type="dcterms:W3CDTF">2019-12-12T04:07:00Z</dcterms:created>
  <dcterms:modified xsi:type="dcterms:W3CDTF">2019-12-12T04:07:00Z</dcterms:modified>
</cp:coreProperties>
</file>